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0"/>
        <w:gridCol w:w="1513"/>
        <w:gridCol w:w="1210"/>
      </w:tblGrid>
      <w:tr w:rsidR="00B03F45" w:rsidRPr="005833A4" w14:paraId="22DD9CF0" w14:textId="77777777" w:rsidTr="007F10E5">
        <w:trPr>
          <w:trHeight w:val="288"/>
          <w:jc w:val="center"/>
        </w:trPr>
        <w:tc>
          <w:tcPr>
            <w:tcW w:w="3486" w:type="pct"/>
            <w:shd w:val="clear" w:color="000000" w:fill="C0C0C0"/>
            <w:vAlign w:val="center"/>
            <w:hideMark/>
          </w:tcPr>
          <w:p w14:paraId="759F963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841" w:type="pct"/>
            <w:shd w:val="clear" w:color="000000" w:fill="C0C0C0"/>
            <w:vAlign w:val="center"/>
            <w:hideMark/>
          </w:tcPr>
          <w:p w14:paraId="0653D7C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673" w:type="pct"/>
            <w:shd w:val="clear" w:color="000000" w:fill="C0C0C0"/>
            <w:vAlign w:val="center"/>
            <w:hideMark/>
          </w:tcPr>
          <w:p w14:paraId="598A1F3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B03F45" w:rsidRPr="005833A4" w14:paraId="0105A17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ADA6FF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19071DB8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410BE96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6A01DB9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00FD03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Typ zařízení: L3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přepínač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09B35EC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41475E8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1FE931D8" w14:textId="77777777" w:rsidTr="007F10E5">
        <w:trPr>
          <w:trHeight w:val="332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451664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C649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1CD7D6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6350701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41CADB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029FF3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10/100/1000BASE-T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portů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: 48x</w:t>
            </w:r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631A3D8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96789C1" w14:textId="77777777" w:rsidR="00B03F45" w:rsidRPr="00856FA3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390471D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B41484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Počet optických 10/25/50GE portů s volitelným fyzickým rozhraním: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1211E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4x 1G/10G SFP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27FB7B9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8B7F072" w14:textId="77777777" w:rsidR="00B03F45" w:rsidRPr="00856FA3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8FD6951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01050D7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2x Interní AC hot-swap napájecí zdroje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9E321E4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9980B7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FFE088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CBE1706" w14:textId="77777777" w:rsidR="00B03F45" w:rsidRPr="003274EA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FB52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Redundantní hot-swap ventilátory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3862FC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DE39CAA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B33106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F9972DD" w14:textId="77777777" w:rsidR="00B03F45" w:rsidRPr="00201329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AB2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 w:rsidRPr="00AB2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176</w:t>
            </w:r>
            <w:r w:rsidRPr="00AB2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Pr="00AB2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Gbps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4CD86A11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569E997" w14:textId="77777777" w:rsidR="00B03F45" w:rsidRPr="004F120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B03F45" w:rsidRPr="005833A4" w14:paraId="4A7301AD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1095BB8" w14:textId="77777777" w:rsidR="00B03F45" w:rsidRPr="00201329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paketový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výkon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: 130</w:t>
            </w:r>
            <w:r w:rsidRPr="00971D0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 xml:space="preserve"> </w:t>
            </w:r>
            <w:proofErr w:type="spellStart"/>
            <w:r w:rsidRPr="00971D0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Mpps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7F10781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5DBC07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835F3A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914140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paketový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buffer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: 8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MB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25123A3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DD10EEB" w14:textId="77777777" w:rsidR="00B03F45" w:rsidRPr="003C5E73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FCE3DE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8D16D4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41" w:type="pct"/>
            <w:shd w:val="clear" w:color="auto" w:fill="auto"/>
            <w:vAlign w:val="bottom"/>
          </w:tcPr>
          <w:p w14:paraId="55599F7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A48A426" w14:textId="77777777" w:rsidR="00B03F45" w:rsidRPr="003C5E73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7D83C4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62A1A5E" w14:textId="77777777" w:rsidR="00B03F45" w:rsidRPr="00BA013D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Maximální hloubka přepínače: 39 cm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842526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360137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D8109D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D8CA35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7641C7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6A61BB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263313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A62CA2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Podporovaný počet přepínačů ve stohu: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AF2269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76BF426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5DBA60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2634BF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Kapacita stohovacího propojení: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40</w:t>
            </w: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466625C9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7C46EC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5DA853E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67E636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Stoh podporuje distribuované </w:t>
            </w:r>
            <w:proofErr w:type="gram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přepínaní</w:t>
            </w:r>
            <w:proofErr w:type="gram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paketů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9B7DA4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D3DC5C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4CBE24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B367CB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stohu na delší vzdálenost minimálně 100m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45AF5C9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093E52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31FB37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CB4FCC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65284E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6C29D7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73598E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0236041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D4821AC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340C79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7BF38D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0E371CA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353EC04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592471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95B154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DF576F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stohování různých typů přepínačů (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, Non-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, 24port, 48port)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CE0AA4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1F2595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481863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64B61F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Stoh funguje jako jedno L3 zařízení (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router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gateway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4FA042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67EAB6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273D25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80623D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1E993291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635A12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7432EA9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058718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C080470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A9F169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22E40AAD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05E51C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1D737498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14C9B0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3C8B19A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17A4C1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BC4EB02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C78ACD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B03F45" w:rsidRPr="005833A4" w14:paraId="6FD232DD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F64176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Minimální počet LACP skupin/linek ve skupině: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256</w:t>
            </w:r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/16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DE19371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1E2408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B03F45" w:rsidRPr="005833A4" w14:paraId="0737778E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DF62E7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záznamů v tabulce MAC adres: 32 000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86241F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C89380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D29914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5F2449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záznamů v tabulce ARP: 4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9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A3E7C6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A370E3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5F7383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EB6177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AB03569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4FDC18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F464D0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834180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hAnsiTheme="minorHAnsi" w:cstheme="minorHAnsi"/>
                <w:sz w:val="20"/>
                <w:szCs w:val="20"/>
              </w:rPr>
              <w:t>Minimálně 4000 aktivních VLAN podle IEEE 802.1Q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4189B488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ADF9AE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0BFB7DC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57071AAE" w14:textId="77777777" w:rsidR="00B03F45" w:rsidRPr="005833A4" w:rsidRDefault="00B03F45" w:rsidP="007F10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7192C">
              <w:rPr>
                <w:rFonts w:asciiTheme="minorHAnsi" w:hAnsiTheme="minorHAnsi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6976412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8F54F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8E6DEB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2052ADE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A143C7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VLAN translace - swap 802.1Q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tagů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trunk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55F810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BE602C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08D61E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B4A3E5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A45A80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D4D10E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EBEAE3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AF0BBE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Private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VLAN včetně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primary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secondary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community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06615A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7590FC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E96004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42E4FE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VLAN-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pro rozkládání klientů přes více VLAN ID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FBCBF6B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708259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78C07A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B9533A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IEEE 802.1s -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Multiple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Spanning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Tree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5EC612C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85888F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C88C697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20DB4C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STP instance per VLAN s 802.1Q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tagováním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BPDU (např. PVST+)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2DC4753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7A9149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8F39D9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06377CD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ERPS 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(</w:t>
            </w:r>
            <w:proofErr w:type="gram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ITU G.8032</w:t>
            </w:r>
            <w:proofErr w:type="gram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) pro rychlou konvergenci do </w:t>
            </w: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100ms v kruhových sítích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9BD838D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66C6F3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043665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4F2B44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Detekce protilehlého zařízení pomocí LLDP, včetně LLDP </w:t>
            </w:r>
            <w:proofErr w:type="spellStart"/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over</w:t>
            </w:r>
            <w:proofErr w:type="spellEnd"/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OoB</w:t>
            </w:r>
            <w:proofErr w:type="spellEnd"/>
            <w:r w:rsidRPr="000F69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management port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3DFAE7A0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D94CB2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584CBD9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4B943FD" w14:textId="77777777" w:rsidR="00B03F45" w:rsidRPr="000F699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271FF79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A62B88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0341B8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311774A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019FEEB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055373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4B3A81E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A1044F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lastRenderedPageBreak/>
              <w:t xml:space="preserve">DHCP server 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relay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pro IPv4 a IPv6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včetně podpory VRF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0D325914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F900F9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E7AF8F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6B45559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Podpora zapouzdření</w:t>
            </w:r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cs-CZ"/>
              </w:rPr>
              <w:t>:</w:t>
            </w:r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 GRE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over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 IPv4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DF0B79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6C068A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B420D4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EAD63E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CDEAF1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5F10B0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B03F45" w:rsidRPr="005833A4" w14:paraId="78F43DF1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004139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Podpora NTP server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76F730B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99D773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B03F45" w:rsidRPr="005833A4" w14:paraId="781D5E0C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CF93E23" w14:textId="77777777" w:rsidR="00B03F45" w:rsidRPr="00BB7652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BB765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IEEE 1588v2 Transparent </w:t>
            </w:r>
            <w:proofErr w:type="spellStart"/>
            <w:r w:rsidRPr="00BB765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Clock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10D19AA9" w14:textId="77777777" w:rsidR="00B03F45" w:rsidRPr="00BB7652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BB765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42705F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B03F45" w:rsidRPr="005833A4" w14:paraId="28ADDC1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9ADF9D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hAnsiTheme="minorHAnsi" w:cstheme="minorHAnsi"/>
                <w:sz w:val="20"/>
                <w:szCs w:val="20"/>
              </w:rPr>
              <w:t xml:space="preserve">Funkce </w:t>
            </w:r>
            <w:proofErr w:type="spellStart"/>
            <w:r w:rsidRPr="005833A4">
              <w:rPr>
                <w:rFonts w:asciiTheme="minorHAnsi" w:hAnsiTheme="minorHAnsi" w:cstheme="minorHAnsi"/>
                <w:sz w:val="20"/>
                <w:szCs w:val="20"/>
              </w:rPr>
              <w:t>mDNS</w:t>
            </w:r>
            <w:proofErr w:type="spellEnd"/>
            <w:r w:rsidRPr="005833A4">
              <w:rPr>
                <w:rFonts w:asciiTheme="minorHAnsi" w:hAnsiTheme="minorHAnsi" w:cstheme="minorHAnsi"/>
                <w:sz w:val="20"/>
                <w:szCs w:val="20"/>
              </w:rPr>
              <w:t xml:space="preserve"> brány pro distribuci a filtraci </w:t>
            </w:r>
            <w:proofErr w:type="spellStart"/>
            <w:r w:rsidRPr="005833A4">
              <w:rPr>
                <w:rFonts w:asciiTheme="minorHAnsi" w:hAnsiTheme="minorHAnsi" w:cstheme="minorHAnsi"/>
                <w:sz w:val="20"/>
                <w:szCs w:val="20"/>
              </w:rPr>
              <w:t>multicast</w:t>
            </w:r>
            <w:proofErr w:type="spellEnd"/>
            <w:r w:rsidRPr="005833A4">
              <w:rPr>
                <w:rFonts w:asciiTheme="minorHAnsi" w:hAnsiTheme="minorHAnsi" w:cstheme="minorHAnsi"/>
                <w:sz w:val="20"/>
                <w:szCs w:val="20"/>
              </w:rPr>
              <w:t xml:space="preserve"> služeb napříč IP </w:t>
            </w:r>
            <w:proofErr w:type="spellStart"/>
            <w:r w:rsidRPr="005833A4">
              <w:rPr>
                <w:rFonts w:asciiTheme="minorHAnsi" w:hAnsiTheme="minorHAnsi" w:cstheme="minorHAnsi"/>
                <w:sz w:val="20"/>
                <w:szCs w:val="20"/>
              </w:rPr>
              <w:t>subnety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42562371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D9A6F5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B03F45" w:rsidRPr="005833A4" w14:paraId="6F4C58F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0E0E121" w14:textId="77777777" w:rsidR="00B03F45" w:rsidRPr="005833A4" w:rsidRDefault="00B03F45" w:rsidP="007F10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 xml:space="preserve">Podpora </w:t>
            </w:r>
            <w:r w:rsidRPr="00560111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 xml:space="preserve">L3 </w:t>
            </w:r>
            <w:proofErr w:type="spellStart"/>
            <w:r w:rsidRPr="00560111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routed</w:t>
            </w:r>
            <w:proofErr w:type="spellEnd"/>
            <w:r w:rsidRPr="00560111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 xml:space="preserve"> port</w:t>
            </w:r>
            <w:r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 xml:space="preserve"> včetně L3 sub-interface 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en-GB"/>
              </w:rPr>
              <w:t xml:space="preserve">-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nadřazené L3 rozhraní lze rozdělit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E297E1D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8D7F12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B03F45" w:rsidRPr="005833A4" w14:paraId="30E0B8C1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EFDBAB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6F2021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D46D18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7D3AE11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81C8AF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6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0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000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A0D2C08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65F0F1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88C68C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EC9968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60 000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6A14092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336CE1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E8D294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D9B49E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Dynamické směrování: RIP,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RIPng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, OSPFv2 včetně HMAC</w:t>
            </w: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GB"/>
              </w:rPr>
              <w:t>-SHA-384</w:t>
            </w: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, OSPFv3, BGP, MP-BGP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96F90B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81090B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92E324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08747BDB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Funkce BGP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konfederace</w:t>
            </w: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route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reflector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pro IPv4 a IPv6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7C040EB" w14:textId="77777777" w:rsidR="00B03F45" w:rsidRPr="00D3306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58778B3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BBF366D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5C4BEA64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BGP MD5 autentizace a BGP TTL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security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14:paraId="676BF04B" w14:textId="77777777" w:rsidR="00B03F45" w:rsidRPr="00D3306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2EE51A7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3FE79E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7197EDBA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police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based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14:paraId="6C87FBC4" w14:textId="77777777" w:rsidR="00B03F45" w:rsidRPr="00D3306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7D29081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06133F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74979956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6E27332" w14:textId="77777777" w:rsidR="00B03F45" w:rsidRPr="00D3306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86A4836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C61FAD7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3C140165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route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map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865808" w14:textId="77777777" w:rsidR="00B03F45" w:rsidRPr="00D3306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AEC0AAA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DB94371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35E0F734" w14:textId="77777777" w:rsidR="00B03F45" w:rsidRPr="003B02B0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3B02B0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ECMP včetně možnosti konfigurace rozkládání zátěže podle L3 a L4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2784B5A" w14:textId="77777777" w:rsidR="00B03F45" w:rsidRPr="00D3306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BEF7DC9" w14:textId="77777777" w:rsidR="00B03F45" w:rsidRPr="00D3306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17727A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75CFB1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Podpora minimálně 256 virtuálních směrovacích instancí (VRF)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519DEF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C8CD29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0E87CC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338C17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IGMP v2 a v3, IGMP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03634BAD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35AE3F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AABDD1E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208D14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MLD v1 a v2, MLD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7750DCC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4332F5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03F45" w:rsidRPr="005833A4" w14:paraId="6110554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5E4EB0D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Směrování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multicast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: PIM-DM, PIM-SM, 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IPv6 </w:t>
            </w:r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PIM-SM,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 PIM-SSM, IPv6 PIM-SSM, </w:t>
            </w:r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MSDP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BE4473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F8CA12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82B377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4AA35589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Možnost zadávat statické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multicast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 routy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7154813" w14:textId="77777777" w:rsidR="00B03F45" w:rsidRPr="00C82E9D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67B02E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D9FCC1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CFB275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Hardware podpora IPv4 a IPv6 ACL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včetně podpory </w:t>
            </w:r>
            <w:proofErr w:type="spellStart"/>
            <w:r w:rsidRPr="00143A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object</w:t>
            </w:r>
            <w:proofErr w:type="spellEnd"/>
            <w:r w:rsidRPr="00143A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43A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 w:rsidRPr="00143A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pro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IP</w:t>
            </w:r>
            <w:r w:rsidRPr="00143A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adresy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143A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porty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A2047E2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37293E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83E125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664A44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DFE4A0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F6A9E0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949C597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052879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928B2F4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966013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324642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E2E229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AF315C3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A96B82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D0FC37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621E7E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HW ochrana proti zahlcení portu (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broadcast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multicast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unicast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) nastavitelná na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kbps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pps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2DCB7A2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21A7BE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9C0577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0CAFDA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IEEE 802.1p – Minimálně 8 front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671E3E1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A40246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5BE6C2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2E80283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Předcházení zahlcení pomocí mechanismu WRED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9B541B8" w14:textId="77777777" w:rsidR="00B03F45" w:rsidRPr="005B4DB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9A6F97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5C5FC3A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54901E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CDA7839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442E7D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5BE708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76A08F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9E7125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0B89F2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573293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5EF272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Dynamické zařazování do VLAN a přidělení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podle RFC 4675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22BE1402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112487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6C47F0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0E00118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s podporou odlišných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Preauth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voice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3ADEC0C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245471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CC4B617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B49917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živatelsk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rol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definujících pro konkrétní uživatele více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tagovaných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či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netagovaných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VLAN, ACL,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politiky a SDN tunely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05F9532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DEB73C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0EF6B7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18A575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živatelsk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rol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definovan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lokálně v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 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přepínači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jejich aplikace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dle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výsledku autorizace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344726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3E69BA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EB9013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BFB359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živatelsk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rol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e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dynamicky stahovateln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z RADIUS, jejich aplikace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dle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výsledku autorizace 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F44791D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0E7266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A54831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A70F6A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unelování uživatelského provozu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do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L2 GRE tunelů - schopnost izolovat více koncových zařízení na jednom portu do unikátních tunelů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AB3EDD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3B8244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5542C6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7361E9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241404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C4BDC6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45336B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09370C3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lastRenderedPageBreak/>
              <w:t xml:space="preserve">Podpora bezpečného transportu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ACL během 802.1X, např. pomocí SSL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FDC22F9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B367C8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619112C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76783E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IPv6 RA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, DHCPv6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a IPv6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Destination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793C9BF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539665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FE3D3B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AB4837A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IP source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/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IP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lockdown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6A24A58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AEF0D7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6EAC4C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423DCC4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A9200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Ochran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A9200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ARP protokolu (</w:t>
            </w:r>
            <w:proofErr w:type="spellStart"/>
            <w:r w:rsidRPr="002C686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2C686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  <w:r w:rsidRPr="00A9200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7D28D7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38B027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240100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78C0AE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- omezení počtu MAC adres na port, statické MAC,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sticky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MAC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28BA02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18CD12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18AC14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EB4582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BPDU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Root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77A6A80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F8A23C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1E18AA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325F85E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service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insertion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včetně technologie VXLAN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2B608BD" w14:textId="77777777" w:rsidR="00B03F45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C7A10C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C75DE2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49076D7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Podpora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static a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dynamic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VXLAN s využ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i</w:t>
            </w: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tím BGP-EVPN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52BF7F7" w14:textId="77777777" w:rsidR="00B03F45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2D47AC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2786767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0D98105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Podpora VXLAN přes IPv6 (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underlay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33795C1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678C70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6D808A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023D108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Group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based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policy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pro VXLAN (VXLAN GB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916E810" w14:textId="77777777" w:rsidR="00B03F45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ED1849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719576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8D0647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DAB818C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795C0F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0C5E7CA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23A7AF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88CDF80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F67160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B0E846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359D58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862394B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B3CEAF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C0CBAD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6F9731A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hAnsiTheme="minorHAnsi" w:cstheme="minorHAnsi"/>
                <w:sz w:val="20"/>
                <w:szCs w:val="20"/>
              </w:rPr>
              <w:t xml:space="preserve">TACACS+ a RADIUS klient pro AAA (autentizace, autorizace, </w:t>
            </w:r>
            <w:proofErr w:type="spellStart"/>
            <w:r w:rsidRPr="005833A4">
              <w:rPr>
                <w:rFonts w:asciiTheme="minorHAnsi" w:hAnsiTheme="minorHAnsi" w:cstheme="minorHAnsi"/>
                <w:sz w:val="20"/>
                <w:szCs w:val="20"/>
              </w:rPr>
              <w:t>accounting</w:t>
            </w:r>
            <w:proofErr w:type="spellEnd"/>
            <w:r w:rsidRPr="005833A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AC17B91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BAE62B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52A1F4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F68160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BA3C10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7220188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EA182F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D23F1E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BFF206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Radius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over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TLS (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RadSec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58A733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B74065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521DCE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703EAAF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autentizace z 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prostředí včetně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RadSec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pro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autentizaci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C4F0527" w14:textId="77777777" w:rsidR="00B03F45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E85913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E5A85A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F245A9D" w14:textId="77777777" w:rsidR="00B03F45" w:rsidRPr="00DF3B6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RADIUS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CoA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(RFC3576)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0B52AEE" w14:textId="77777777" w:rsidR="00B03F45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13CA38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03CD1B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51C62B1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D9714C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s podporou EAP-TLS a </w:t>
            </w:r>
            <w:r w:rsidRPr="0014039C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EAP-MD5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A6EE50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B54D35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43543C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0845AE1A" w14:textId="77777777" w:rsidR="00B03F45" w:rsidRPr="00EF49E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EF49E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Možnost rozšíření o rozpoznávání aplikací, podpora pro rozpoznávání minimálně 3000 aplikací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434C866" w14:textId="77777777" w:rsidR="00B03F45" w:rsidRPr="00EF49E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7F8F0A9" w14:textId="77777777" w:rsidR="00B03F45" w:rsidRPr="00C5235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04A873A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5A754470" w14:textId="77777777" w:rsidR="00B03F45" w:rsidRPr="00EF49E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EF49E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Možnost rozšíření o monitorování konkrétního provozu přímo na přep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í</w:t>
            </w:r>
            <w:r w:rsidRPr="00EF49E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nači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FCF6A28" w14:textId="77777777" w:rsidR="00B03F45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32868D5" w14:textId="77777777" w:rsidR="00B03F45" w:rsidRPr="00C5235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CBFD3E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3632795D" w14:textId="77777777" w:rsidR="00B03F45" w:rsidRPr="00EF49E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EF49E7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>Možnost rozšíření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cs-CZ"/>
              </w:rPr>
              <w:t xml:space="preserve"> o zobrazení minimálně 10 nejvíce komunikujících klientů přímo na přepínači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966AE97" w14:textId="77777777" w:rsidR="00B03F45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344AD7A" w14:textId="77777777" w:rsidR="00B03F45" w:rsidRPr="00C52357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43C6B25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630E95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D745D6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431595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11072EC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CE7218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CLI formou 1x USB-C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console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port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9FD8BD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EEA642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69192FE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F15AA4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Bezdrátová sériová konzole pomocí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Bluetooth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0D31C713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9AEEB9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E2C8A6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9C0F384" w14:textId="77777777" w:rsidR="00B03F45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Konfigurace zařízení v člověku čitelné text</w:t>
            </w:r>
          </w:p>
          <w:p w14:paraId="6A4ACF3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ové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formě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2FD5184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B2D268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917680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DC7289A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OoB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management formou portu RJ45 s podporou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ethernetu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1C6D6DFF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2D217F2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B03F45" w:rsidRPr="005833A4" w14:paraId="3F35C8D0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11FFFB7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45DD86C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F446DD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1DD23CA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0D659DE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IPv4 a IPv6 management</w:t>
            </w: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 xml:space="preserve">: </w:t>
            </w: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E6714DD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3981E6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49D5CC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256D2B6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nastavit vlastní port pro SSHv2 server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82707BA" w14:textId="77777777" w:rsidR="00B03F45" w:rsidRPr="003C5E73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C60475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4AA9791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33FCEA0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B31F30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aktualizací běžícího software bez nutnosti restartovat systém - Hot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</w:t>
            </w:r>
            <w:r w:rsidRPr="00B31F30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atch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14:paraId="08ABD190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29336D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87D3AA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F854C8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RSA s délkou klíče minimálně 4096 bitů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7D58904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5F6649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2F54AE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73F53E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381E8A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9C8446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86431DD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74698AA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A5BA66C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90C4FF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1B1B17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6D9A62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Lokálně vynucené RBAC na úrovni přepínače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6C903B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8A01E2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55B1FA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8F2AA6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Dvou-faktorová autentizace minimálně pro přihlášení na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ssh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WebGUI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10810346" w14:textId="77777777" w:rsidR="00B03F45" w:rsidRPr="00C5235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06748A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17683D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3DA6CF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Dualní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image - podpora dvou nezávislých verzí operačního systému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D92052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5DCC4C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512979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AAD0F7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Možnost využití přepínače jako lokálního distribučního zdroje operačního systému na další přepínače v síti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0C366CBF" w14:textId="77777777" w:rsidR="00B03F45" w:rsidRPr="00C5235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EF6972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415863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54ECB4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lastRenderedPageBreak/>
              <w:t xml:space="preserve">Konfigurační změny pomocí naplánovaných pracovních úloh (Job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scheduler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AD8746D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CF73E1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F2E478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8CADD0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3C56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98EF2D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C0822D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5999BCC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D7C198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automatických i manuálních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snapshotů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systému a možnost automatického obnovení předchozí konfigurace v případě konfigurační chyby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CEC556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195A9A3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16CD90E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70FAA2D2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standardního Linux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Shellu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 xml:space="preserve">(BASH) pro debugging 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cs-CZ"/>
              </w:rPr>
              <w:t>skripto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A453797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C728BE0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8FAFF19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07CFCF4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skripování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v jazyce Python – lokální interpret jazyka v přepínači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A4F5418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05A083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274533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0195459" w14:textId="77777777" w:rsidR="00B03F45" w:rsidRPr="001401A2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1401A2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76C5B451" w14:textId="77777777" w:rsidR="00B03F45" w:rsidRPr="001401A2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1401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9A38D6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88AE0D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3A8C0DE" w14:textId="77777777" w:rsidR="00B03F45" w:rsidRPr="001401A2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Grafické rozhraní pro vynášení výsledků monitorování a analytických skriptů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- m</w:t>
            </w: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ožnost vynášení stavu monitorovaných metrik do grafů atp.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6BFBC95B" w14:textId="77777777" w:rsidR="00B03F45" w:rsidRPr="001401A2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568978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A46A6E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2E0E2DC" w14:textId="77777777" w:rsidR="00B03F45" w:rsidRPr="001401A2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cause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analysis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v grafickém rozhraní – možnost vrácení se ke konkrétní funkční konfiguraci a stavu protokolů v čase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186BFFB2" w14:textId="77777777" w:rsidR="00B03F45" w:rsidRPr="001401A2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23D071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E818DB3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037D845A" w14:textId="77777777" w:rsidR="00B03F45" w:rsidRPr="005C441B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C441B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Integrovaný nástroj na odchyt paketů (např. </w:t>
            </w:r>
            <w:proofErr w:type="spellStart"/>
            <w:r w:rsidRPr="005C441B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WireShark</w:t>
            </w:r>
            <w:proofErr w:type="spellEnd"/>
            <w:r w:rsidRPr="005C441B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nebo ekvivalentní)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14B1D22" w14:textId="77777777" w:rsidR="00B03F45" w:rsidRPr="005C441B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C441B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9A949D0" w14:textId="77777777" w:rsidR="00B03F45" w:rsidRPr="005C441B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B66B10B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3B25E8D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highlight w:val="yellow"/>
                <w:lang w:eastAsia="cs-CZ"/>
              </w:rPr>
            </w:pPr>
            <w:r w:rsidRPr="005833A4">
              <w:rPr>
                <w:rFonts w:asciiTheme="minorHAnsi" w:hAnsiTheme="minorHAnsi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38634226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2ED79C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BB4F96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2DA2F1B4" w14:textId="77777777" w:rsidR="00B03F45" w:rsidRPr="005833A4" w:rsidRDefault="00B03F45" w:rsidP="007F10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zařízení: min. 30 GB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F1F3FDC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CE1C0F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3B61B48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8D1DD28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Analýza síťového provozu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sFlow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podle RFC 3176 pro oba směry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ingress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egress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661E2C7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E9C780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523B9162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3C417877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GB"/>
              </w:rPr>
              <w:t>Export síťového provozu formátem IPFIX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6B748DE" w14:textId="77777777" w:rsidR="00B03F45" w:rsidRPr="00C52357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0734C1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3BC39CB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24533D1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Ochrana proti nahrání modifikovaného SW prostřednictvím image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signing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secure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boot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, ověřující autentičnost a integritu OS prostřednictvím TPM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chipu</w:t>
            </w:r>
            <w:proofErr w:type="spellEnd"/>
          </w:p>
        </w:tc>
        <w:tc>
          <w:tcPr>
            <w:tcW w:w="841" w:type="pct"/>
            <w:shd w:val="clear" w:color="auto" w:fill="auto"/>
            <w:vAlign w:val="bottom"/>
          </w:tcPr>
          <w:p w14:paraId="43E1C340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70C3E6C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03C5DF5F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A5FC609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SPAN a ERSPAN port 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mirroring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, alespoň 4 různé obousměrné session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73D31E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1AFE3D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64B276C7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5916EEA4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01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IP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D01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SLA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 měření</w:t>
            </w:r>
            <w:r w:rsidRPr="00D01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dostupnosti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a zpoždění</w:t>
            </w:r>
            <w:r w:rsidRPr="00D01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provozu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VoIP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režim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responder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i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probe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D013A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5FCDED1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A0D20DB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4659A20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center"/>
          </w:tcPr>
          <w:p w14:paraId="2D83AF00" w14:textId="77777777" w:rsidR="00B03F45" w:rsidRPr="00D013AB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Podpora integrace s automatizačními nástroji (</w:t>
            </w:r>
            <w:proofErr w:type="spellStart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Ansible</w:t>
            </w:r>
            <w:proofErr w:type="spellEnd"/>
            <w:r w:rsidRPr="00DF3B65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, NAPALM)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FDD4C65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7C89DC6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7281161A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77A9AC00" w14:textId="77777777" w:rsidR="00B03F45" w:rsidRPr="004E141A" w:rsidRDefault="00B03F45" w:rsidP="007F10E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Automatizace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– podpora read-only a read-write REST API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včetně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43386473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57271B5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EA66811" w14:textId="77777777" w:rsidTr="007F10E5">
        <w:trPr>
          <w:trHeight w:val="288"/>
          <w:jc w:val="center"/>
        </w:trPr>
        <w:tc>
          <w:tcPr>
            <w:tcW w:w="348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39CC1E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35210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35210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Cloud</w:t>
            </w:r>
            <w:proofErr w:type="spellEnd"/>
            <w:r w:rsidRPr="0035210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i On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-</w:t>
            </w:r>
            <w:r w:rsidRPr="0035210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Prem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ise</w:t>
            </w:r>
            <w:r w:rsidRPr="0035210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management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software</w:t>
            </w:r>
            <w:r w:rsidRPr="0035210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výrobce zařízení</w:t>
            </w:r>
          </w:p>
        </w:tc>
        <w:tc>
          <w:tcPr>
            <w:tcW w:w="8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5891AA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D8D66A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03F45" w:rsidRPr="005833A4" w14:paraId="2FCABA53" w14:textId="77777777" w:rsidTr="007F10E5">
        <w:trPr>
          <w:trHeight w:val="288"/>
          <w:jc w:val="center"/>
        </w:trPr>
        <w:tc>
          <w:tcPr>
            <w:tcW w:w="348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3198F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Zero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Touch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Provisioning</w:t>
            </w:r>
            <w:proofErr w:type="spellEnd"/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 xml:space="preserve"> (ZTP)</w:t>
            </w:r>
          </w:p>
        </w:tc>
        <w:tc>
          <w:tcPr>
            <w:tcW w:w="8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28646E" w14:textId="77777777" w:rsidR="00B03F45" w:rsidRPr="005833A4" w:rsidRDefault="00B03F45" w:rsidP="007F10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A1B5DD" w14:textId="77777777" w:rsidR="00B03F45" w:rsidRPr="005833A4" w:rsidRDefault="00B03F45" w:rsidP="007F10E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F5AD03B" w14:textId="77777777" w:rsidR="00A903F5" w:rsidRDefault="00A903F5">
      <w:bookmarkStart w:id="0" w:name="_GoBack"/>
      <w:bookmarkEnd w:id="0"/>
    </w:p>
    <w:sectPr w:rsidR="00A9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45"/>
    <w:rsid w:val="00A903F5"/>
    <w:rsid w:val="00B0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0381"/>
  <w15:chartTrackingRefBased/>
  <w15:docId w15:val="{B4DB9BD9-32C3-40C2-971C-981ABC8B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3F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Props1.xml><?xml version="1.0" encoding="utf-8"?>
<ds:datastoreItem xmlns:ds="http://schemas.openxmlformats.org/officeDocument/2006/customXml" ds:itemID="{7FB09269-638E-4F1C-9832-24F653EA0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EA53E9-BE37-4B92-AF50-8FF2550FE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D1355-3CE5-4A0C-9607-9067D65F7CC8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bf0f82e4-4d36-4e27-9410-6b72946ffb9c"/>
    <ds:schemaRef ds:uri="http://schemas.openxmlformats.org/package/2006/metadata/core-properties"/>
    <ds:schemaRef ds:uri="81ba3313-af1c-4b6c-b79f-55b6ca5c4e8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1337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SSPOSBRNO</Company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Chmelka</dc:creator>
  <cp:keywords/>
  <dc:description/>
  <cp:lastModifiedBy>Ing. Pavel Chmelka</cp:lastModifiedBy>
  <cp:revision>1</cp:revision>
  <dcterms:created xsi:type="dcterms:W3CDTF">2024-04-15T07:47:00Z</dcterms:created>
  <dcterms:modified xsi:type="dcterms:W3CDTF">2024-04-15T07:47:00Z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